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62" w:rsidRPr="00612062" w:rsidRDefault="00612062" w:rsidP="00DA77D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61206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Umowa o pracę a umowa zlecenie i o dzieło- podstawowe różnice</w:t>
      </w:r>
    </w:p>
    <w:p w:rsidR="00612062" w:rsidRDefault="00612062" w:rsidP="00DA77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02952" w:rsidRPr="00B02952" w:rsidRDefault="004573E6" w:rsidP="00DA77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Praca ludzka w rozumieniu potocznym </w:t>
      </w:r>
      <w:r w:rsidR="00FE332C"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rozumiana jest </w:t>
      </w:r>
      <w:r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jako</w:t>
      </w:r>
      <w:r w:rsidR="00FE332C"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celowa działalność człowieka zmierzająca do wytworzenia określonych dóbr materialnych lub kulturalnych może</w:t>
      </w:r>
      <w:r w:rsidR="00FE332C"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być przedmiotem wielu stosunków prawnych. W praktyce świadczenie pracy najczęściej odbywa się w ramach stosunku pracy (wynikającego z umowy o pracę, spółdzielczej umowy o pracę, wyboru, mianowania, powołania) lub stosunku cywilnoprawnego (wynikającego np. z umowy o dzieło, umowy zlecenia, umowy o świadczenie usług). Zgodnie z zasadą swobody umów o wyborze podstawy zatrudnienia decydują strony. Istotna jest jednak pełna świadomość odmiennego ukształtowana sytuacji prawnej pracownika oraz strony umowy cywilnoprawnej. W niniejszym opracowaniu zostaną porównane zasadnicze cechy stosunku pracy (nawiązanego na pod</w:t>
      </w:r>
      <w:r w:rsidR="00FE332C"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stawie umowy o pracę) oraz umowy o świadczenia usług i umowy o dzieło</w:t>
      </w:r>
      <w:r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02952"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Podstawowym sposobem nawiązania stosunku pracy jest uregulowana w kodeksie pracy umowa o pracę. Nie jest to jednak jedyna forma prawna, na podstawie której można zobowiązać drugą stronę do świadczenia pracy. Wśród innych dopuszczalnych form, do najczęściej stosowanych, należą: umowa o świadczenie usług, potocznie nazywana umową zlecenia i umowa o dzieło.</w:t>
      </w:r>
    </w:p>
    <w:p w:rsidR="00DA77DD" w:rsidRDefault="00DA77DD" w:rsidP="00DA77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2952" w:rsidRPr="00DA77DD" w:rsidRDefault="00DA77DD" w:rsidP="00DA77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wstępie w</w:t>
      </w:r>
      <w:r w:rsidR="00B02952"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skazać należy, iż zgodnie z art. 22 § 1 ustawy</w:t>
      </w:r>
      <w:r w:rsidR="00B02952"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Kodeks pracy </w:t>
      </w:r>
      <w:r w:rsidR="00B02952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przez nawiązanie stosunku pracy pracownik zobowiązuje się do wykonywania pracy określonego rodzaju na rzecz pracodawcy i pod jego kierownictwem oraz w miejscu i czasie wyznaczonym przez </w:t>
      </w:r>
      <w:proofErr w:type="spellStart"/>
      <w:r w:rsidR="00B02952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pracodawcę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.</w:t>
      </w:r>
      <w:r w:rsidR="00B02952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Obowiązkiem</w:t>
      </w:r>
      <w:proofErr w:type="spellEnd"/>
      <w:r w:rsidR="00B02952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pracodawcy jest natomiast zatrudnianie pracownika za </w:t>
      </w:r>
      <w:hyperlink r:id="rId6" w:history="1">
        <w:r w:rsidR="00B02952" w:rsidRPr="00DA77D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wynagrodzeniem</w:t>
        </w:r>
      </w:hyperlink>
      <w:r w:rsidR="00B02952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02952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Mając powyższe na uwadze zwrócić należy uwagę na różnice w prawach i obowiązkach stron umów o charakterze </w:t>
      </w:r>
      <w:r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cywilno</w:t>
      </w:r>
      <w:r w:rsidR="00B02952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prawnych.</w:t>
      </w:r>
    </w:p>
    <w:p w:rsidR="00DA77DD" w:rsidRPr="00DA77DD" w:rsidRDefault="00DA77DD" w:rsidP="00DA77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77DD" w:rsidRPr="00DA77DD" w:rsidRDefault="00DA77DD" w:rsidP="00DA77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7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OSOBISTE ŚWIADCZENIE PRACY</w:t>
      </w:r>
    </w:p>
    <w:p w:rsidR="00B02952" w:rsidRPr="00DA77DD" w:rsidRDefault="00B02952" w:rsidP="00DA77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29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 pierwszej kolejności wskazać należy, iż podstawowym elementem umowy o pracę jest zobowiązanie pracownika do osobistego</w:t>
      </w:r>
      <w:r w:rsidR="00DA77DD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świadczenie pracy. Z ni</w:t>
      </w:r>
      <w:r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niejszego wynika, iż pracownik nie może powierzyć wykonywania czynności wynikających z wiążącej go umowy o pracę osobie trzeciej</w:t>
      </w:r>
      <w:r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Powyższe zna</w:t>
      </w:r>
      <w:r w:rsidR="00DA77DD"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jduje uzasadnienie w charakterze stosunku jaki łą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czy prawnika z pracodawcą opartego o </w:t>
      </w:r>
      <w:r w:rsidR="00DA77DD"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przede wszystkim o 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wzajemne zaufanie. Przy wyborze pracownika potencjalny pracodawca bowiem kieruje się kwalifikacjami, umiejętnościami, 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wiedzą i predyspozycją danego pracownika, które </w:t>
      </w:r>
      <w:r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decyd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ują</w:t>
      </w:r>
      <w:r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tym, że to tej osobie pracodawca powierzył określony zakres obowiązków.</w:t>
      </w:r>
      <w:r w:rsidR="00DA77DD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Inaczej powyższe</w:t>
      </w:r>
      <w:r w:rsid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kształtuje się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77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w umowach cywilnoprawnych</w:t>
      </w:r>
      <w:r w:rsidR="00DA77DD" w:rsidRPr="00DA77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DA77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Obowiązek osobistego wykonywania pracy nie jest koniecznym elementem umowy o świadczenie usług czy też umowy o dzieło. Stosowne regulacje 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znajdują się w ustawie</w:t>
      </w:r>
      <w:r w:rsid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Kodeks Cywilny odnosząc</w:t>
      </w:r>
      <w:r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się do pierwszej z wymienionych umów przewidują m.in., że zleceniobiorca może powierzyć wykonanie zlecenia osobie trzeciej, jeśli wynika to z treści samej umowy lub ze zwyczaju. W przypadku umowy o dzieło przepisy w ogóle nie odnoszą się do kwestii powierzenia wykonywania przedmiotu umowy osobom trzecim. Należy wywodzić zatem, że takie powierzenie będzie zasadniczo możliwe, chyba że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7" w:history="1">
        <w:r w:rsidRPr="00DA77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możliwość</w:t>
        </w:r>
      </w:hyperlink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 została wyłączona w treści samej umowy lub z charakteru wykonywanego dzieła wynika, że może ono zostać wykonane tylko przez określoną osobę.</w:t>
      </w:r>
    </w:p>
    <w:p w:rsidR="00DA77DD" w:rsidRPr="00DA77DD" w:rsidRDefault="00DA77DD" w:rsidP="00DA77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A77DD" w:rsidRPr="00B02952" w:rsidRDefault="00DA77DD" w:rsidP="00DA77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77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PODPORZĄDKOWANIE PRACODAWCY</w:t>
      </w:r>
    </w:p>
    <w:p w:rsidR="00DA77DD" w:rsidRPr="00DA77DD" w:rsidRDefault="00DA77DD" w:rsidP="00DA77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02952" w:rsidRPr="00B02952" w:rsidRDefault="00B02952" w:rsidP="00DA77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Praca wykonywana na podstawie umowy o pracę jest świadczona pod kierownictwem pracodawcy. Oznacza to przede wszystkim, że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8" w:history="1">
        <w:r w:rsidRPr="00DA77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pracownik</w:t>
        </w:r>
      </w:hyperlink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jest podporządkowany poleceniom pracodawcy w zakresie wykonywanej pracy. Ponadto do pracodawcy należy określanie miejsca i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9" w:history="1">
        <w:r w:rsidRPr="00DA77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czasu wykonywania pracy</w:t>
        </w:r>
      </w:hyperlink>
      <w:r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W świetle tych uwag należy stwierdzić, że osoba zatrudniona na podstawie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10" w:history="1">
        <w:r w:rsidRPr="00DA77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umowy</w:t>
        </w:r>
      </w:hyperlink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pracę jest w bardzo dużym stopniu uzależniona od decyzji pracodawcy w odniesieniu do tego, w jaki sposób ma wykonywać powierzone jej zadania. Jest to kolejna cecha, która w sposób istotny odróżnia stosunek pracy od innych stosunków zobowiązaniowych. Dlatego też, istnienie podporządkowania, w razie wątpliwości co do charakteru zawartej umowy, będzie przesądzało o tym, że mamy do czynienia z umową o pracę.</w:t>
      </w:r>
      <w:r w:rsidR="00DA77DD"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73E6"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Inaczej system podporządkowania kształtowany jest </w:t>
      </w:r>
      <w:r w:rsidR="004573E6" w:rsidRPr="00DA77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</w:t>
      </w:r>
      <w:r w:rsidRPr="00DA77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umowach cywilnoprawnych</w:t>
      </w:r>
      <w:r w:rsidR="00DA77DD" w:rsidRPr="00DA77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DA77DD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Scharakteryzowany element podporządkowania nie występuje w żadnej z umów cywilnoprawnych. Brak tej cechy oznacza, że podmiot "zatrudniający" na podstawie umowy o świadczenie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11" w:history="1">
        <w:r w:rsidRPr="00DA77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usług</w:t>
        </w:r>
      </w:hyperlink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czy też umowy o dzieło nie ma co do zasady uprawnienia do wydawania drugiej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12" w:history="1">
        <w:r w:rsidRPr="00DA77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stronie</w:t>
        </w:r>
      </w:hyperlink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umowy wiążących ją poleceń. Osoba zobowiązana do świadczenia pracy lub usług na podstawie umowy cywilnoprawnej zasadniczo nie będzie musiała wykonywać przyjętego zlecenia czy dzieła w czasie, miejscu oraz w sposób określony przez drugą stronę umowy. Zgodnie z przepisami prawa zarówno zleceniobiorca jak i przyjmujący zamówienie są zobowiązani jedynie do uwzględniania wskazówek odpowiednio zleceniodawcy i zamawiającego.</w:t>
      </w:r>
    </w:p>
    <w:p w:rsidR="00B02952" w:rsidRPr="00DA77DD" w:rsidRDefault="004573E6" w:rsidP="00DA77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A77DD" w:rsidRPr="00DA77DD" w:rsidRDefault="00DA77DD" w:rsidP="00DA77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7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SPOSÓB WYKONYWANIA PRACY</w:t>
      </w:r>
    </w:p>
    <w:p w:rsidR="00DA77DD" w:rsidRPr="00B02952" w:rsidRDefault="00DA77DD" w:rsidP="00DA77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02952" w:rsidRPr="00DA77DD" w:rsidRDefault="004573E6" w:rsidP="00DA77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Wskazać należy, iż </w:t>
      </w:r>
      <w:hyperlink r:id="rId13" w:history="1">
        <w:r w:rsidRPr="00DA77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u</w:t>
        </w:r>
        <w:r w:rsidR="00B02952" w:rsidRPr="00DA77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mowa</w:t>
        </w:r>
      </w:hyperlink>
      <w:r w:rsidR="00B02952"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02952"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pracę jest umową starannego działania. Oznacza to, że</w:t>
      </w:r>
      <w:r w:rsidR="00B02952"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02952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pracownik jest zobowiązany do wykonywania pracy w ogóle, nie jest natomiast odpowiedzialny za jej końcowy efekt</w:t>
      </w:r>
      <w:r w:rsidR="00B02952"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Pracę na podstawie umowy o pracę należy, uznać za wykonaną poprawnie zawsze, gdy pracownik starannie wykonywał ciążące na nim obowiązki.</w:t>
      </w:r>
      <w:r w:rsidR="00DA77DD"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206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W umowach cywilnoprawnych sposób wykonywania pracy kształtuje się </w:t>
      </w:r>
      <w:r w:rsidR="00FE332C" w:rsidRPr="0061206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nieco </w:t>
      </w:r>
      <w:r w:rsidRPr="0061206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odmiennie.</w:t>
      </w:r>
      <w:r w:rsidR="006120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bez znaczenia pozostaje fakt czy praca wykonywania jest na podstaw</w:t>
      </w:r>
      <w:r w:rsidR="00FE332C"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umowy </w:t>
      </w:r>
      <w:r w:rsidR="00FE332C"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świadczenia usł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ug czy umowy o dzieło. W sytuacji kiedy praca wykonywania jest w oparciu o </w:t>
      </w:r>
      <w:r w:rsidR="00B02952" w:rsidRPr="00B02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umowy o świadczenie usług,</w:t>
      </w:r>
      <w:r w:rsidR="00B02952"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02952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zleceniobiorca </w:t>
      </w:r>
      <w:r w:rsidR="00FE332C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również </w:t>
      </w:r>
      <w:r w:rsidR="00B02952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będzie zobowiązany do starannego wykonywania powtarzalnych czynności składających się na przedmiot zawartej umowy. </w:t>
      </w:r>
      <w:r w:rsidR="00FE332C"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t>Przyjmujący zlecenie ponosi odpowiedzialność za dołożenie należytej staranności podczas wykonywania umówionych czynności, nie zaś za osiągnięcie określonego rezultatu</w:t>
      </w:r>
      <w:r w:rsidR="00FE332C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jak w umowie o </w:t>
      </w:r>
      <w:r w:rsidR="00DA77DD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dzieło gdzie istotny jest </w:t>
      </w:r>
      <w:r w:rsidR="00B02952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konkretn</w:t>
      </w:r>
      <w:r w:rsidR="00DA77DD" w:rsidRPr="00DA77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y rezultat np. namalowanie obrazu.</w:t>
      </w:r>
    </w:p>
    <w:p w:rsidR="00DA77DD" w:rsidRPr="00612062" w:rsidRDefault="00DA77DD" w:rsidP="00DA77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77DD" w:rsidRPr="00612062" w:rsidRDefault="00DA77DD" w:rsidP="00DA77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20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ODPŁATNOŚĆ</w:t>
      </w:r>
    </w:p>
    <w:p w:rsidR="004573E6" w:rsidRPr="00DA77DD" w:rsidRDefault="004573E6" w:rsidP="00DA77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73E6" w:rsidRPr="00612062" w:rsidRDefault="00FE332C" w:rsidP="00DA77D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Kolejnym elementem umowy o pracę </w:t>
      </w:r>
      <w:r w:rsidR="004573E6"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t>jest jej bezwzględna</w:t>
      </w:r>
      <w:r w:rsidR="004573E6" w:rsidRPr="00DA77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573E6" w:rsidRPr="00DA77DD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odpłatność</w:t>
      </w:r>
      <w:r w:rsidR="004573E6"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Nawet wówczas, gdy w umowie nie przewidziano świadczenia wzajemnego pracodawcy w postaci wynagrodzenia za pracę – pracownikowi przysługuje wynagrodzenie w wysokości minimalnej określonej przepisami prawa pracy. Pracownik nie może zrzec się prawa do wynagrodzenia ani przenieść </w:t>
      </w:r>
      <w:r w:rsidR="00DA77DD"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tego prawa na inną osobę. </w:t>
      </w:r>
      <w:r w:rsidR="004573E6"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t>Wynagrodzenie ze stosunku pracy ma charakter okresowy oraz co do zasady wypłacane jest w formie pieniężnej. W myśl przepisu art. 13</w:t>
      </w:r>
      <w:r w:rsidR="00612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</w:t>
      </w:r>
      <w:r w:rsidR="004573E6"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Kodeks </w:t>
      </w:r>
      <w:r w:rsidR="00DA77DD"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t>Pracy</w:t>
      </w:r>
      <w:r w:rsidR="004573E6"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pracownik ma prawo do godziwego wynagrodzenia, ustalonego w oparciu o kryteria ustawowe, do których należą w szczególności rodzaj świadczonej pracy, kwalifikacje wymagane przy jej wykonywaniu, a także ilość oraz jakość pracy Tymczasem</w:t>
      </w:r>
      <w:r w:rsidR="004573E6" w:rsidRPr="00DA77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573E6" w:rsidRPr="00DA77DD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umowa zlecenia może być zarówno</w:t>
      </w:r>
      <w:r w:rsidR="004573E6" w:rsidRPr="00DA77DD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4573E6" w:rsidRPr="00DA77DD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odpłatna, jak i nieodpłatna</w:t>
      </w:r>
      <w:r w:rsidR="004573E6"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t>. Regułą jest co prawda odpłatność, bowiem jeśli nieodpłatność nie została zastrzeżona ani nie wynika z okoliczności, za wykonanie zl</w:t>
      </w:r>
      <w:r w:rsidR="00612062">
        <w:rPr>
          <w:rFonts w:ascii="Times New Roman" w:hAnsi="Times New Roman" w:cs="Times New Roman"/>
          <w:color w:val="000000" w:themeColor="text1"/>
          <w:sz w:val="24"/>
          <w:szCs w:val="24"/>
        </w:rPr>
        <w:t>ecenia należy się wynagrodzenie.</w:t>
      </w:r>
      <w:r w:rsidR="004573E6"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Jeżeli strony nie postanowiły inaczej, wynagrodzenie należy się przyjmującemu zlecenie dopiero po wykonaniu zlecenia</w:t>
      </w:r>
      <w:r w:rsidR="006120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573E6"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praktyce – zwłaszcza przy pewnej ciągłości pracy strony ustalają okresową wypłatę wynagrodzenia w uzgodnionych przez siebie terminach</w:t>
      </w:r>
      <w:r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573E6"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t>Wysokość wynagrodzenia może wynikać z obowiązującej taryfy lub uzgodnień stron. W braku taryfy i postanowień umownych wynagrodzenie pow</w:t>
      </w:r>
      <w:r w:rsidR="00DA77DD"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inno odpowiadać wykonanej pracy. </w:t>
      </w:r>
      <w:r w:rsidR="004573E6"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 podkreślić, iż do </w:t>
      </w:r>
      <w:r w:rsidR="004573E6"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umowy zlecenia nie mają zastosowania przepisy kodeksu pracy o ochronie wynagrodzenia za pracę. Niezależnie od wypłaty wynagrodzenia, zleceniodawca jest natomiast zobowiązany zwrócić zleceniobiorcy wydatki poniesione przez niego w związku z wykonywaniem umówionych czynności.</w:t>
      </w:r>
      <w:r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Umowa o dzieło natomiast jest umową odpłatną.</w:t>
      </w:r>
      <w:r w:rsidRPr="00DA77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4" w:history="1">
        <w:r w:rsidRPr="00DA77D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Wynagrodzenie</w:t>
        </w:r>
      </w:hyperlink>
      <w:r w:rsidRPr="00DA77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umowy o dzieło jest najczęściej określane poprzez wskazanie podstawy do jego ustalenia. Jeśli w treści umowy o dzieło brak jest ustalenia wysokości wynagrodzenia, to domniemywa się, że</w:t>
      </w:r>
      <w:r w:rsidRPr="00DA77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5" w:history="1">
        <w:r w:rsidRPr="00DA77D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strony</w:t>
        </w:r>
      </w:hyperlink>
      <w:r w:rsidRPr="00DA77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miały na myśli zwykłe wynagrodzenie za dzieło tego rodzaj</w:t>
      </w:r>
      <w:r w:rsidR="00612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u. Jeśli nadal nie można </w:t>
      </w:r>
      <w:proofErr w:type="spellStart"/>
      <w:r w:rsidR="00612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określic</w:t>
      </w:r>
      <w:proofErr w:type="spellEnd"/>
      <w:r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wynagrodzenia, przysługuje</w:t>
      </w:r>
      <w:hyperlink r:id="rId16" w:history="1">
        <w:r w:rsidRPr="00DA77DD">
          <w:rPr>
            <w:rStyle w:val="apple-converted-space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 </w:t>
        </w:r>
        <w:r w:rsidR="0061206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ono</w:t>
        </w:r>
      </w:hyperlink>
      <w:r w:rsidR="00612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77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12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odpowie</w:t>
      </w:r>
      <w:r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612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nio</w:t>
      </w:r>
      <w:r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uzasadnionemu nakładowi</w:t>
      </w:r>
      <w:r w:rsidRPr="00DA77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7" w:history="1">
        <w:r w:rsidRPr="00DA77D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pracy</w:t>
        </w:r>
      </w:hyperlink>
      <w:r w:rsidRPr="00DA77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oraz innym nakładom</w:t>
      </w:r>
      <w:r w:rsidR="00612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jakie poczyniła osoba wykonująca dzieło.</w:t>
      </w:r>
      <w:r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A77DD" w:rsidRPr="006120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 ZAWARCIA UMOWY</w:t>
      </w:r>
    </w:p>
    <w:p w:rsidR="00DA77DD" w:rsidRPr="00DA77DD" w:rsidRDefault="00DA77DD" w:rsidP="00DA77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332C" w:rsidRPr="00DA77DD" w:rsidRDefault="00FE332C" w:rsidP="00DA77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77DD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Nie bez znaczenia pozostaje fakt, iż brak</w:t>
      </w:r>
      <w:r w:rsidR="00DA77DD" w:rsidRPr="00DA77DD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jest</w:t>
      </w:r>
      <w:r w:rsidRPr="00DA77DD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szczególnej formy zawarcia</w:t>
      </w:r>
      <w:r w:rsidRPr="00DA77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A77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umowy o dzieło czy umowy o świadczenie usług bowiem Kodeks cywilny nie zastrzega dla ważności tych umów żadnej konkretnej formy. Można ją więc zawrzeć chociażby ustnie czy nawet w sposób dorozumiany</w:t>
      </w:r>
      <w:r w:rsidRPr="00DA7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przeciwieństwie do umowy o pracę, którą  Kodeks Pracy wyraźnie </w:t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nakazuje </w:t>
      </w:r>
      <w:r w:rsidR="006120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jej ważności formę pisemną.</w:t>
      </w:r>
    </w:p>
    <w:p w:rsidR="00FE332C" w:rsidRPr="00DA77DD" w:rsidRDefault="00FE332C" w:rsidP="00DA77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4573E6" w:rsidRPr="00DA77DD" w:rsidRDefault="004573E6" w:rsidP="00DA77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A77DD">
        <w:rPr>
          <w:color w:val="000000" w:themeColor="text1"/>
        </w:rPr>
        <w:t xml:space="preserve">Zestawienie cech umowy o pracę oraz </w:t>
      </w:r>
      <w:r w:rsidR="00FE332C" w:rsidRPr="00DA77DD">
        <w:rPr>
          <w:color w:val="000000" w:themeColor="text1"/>
        </w:rPr>
        <w:t>umowami cywilnoprawnymi</w:t>
      </w:r>
      <w:r w:rsidRPr="00DA77DD">
        <w:rPr>
          <w:color w:val="000000" w:themeColor="text1"/>
        </w:rPr>
        <w:t xml:space="preserve"> pozwala postawić tezę, iż pomiędzy omawianymi instytucjami prawnymi zachodzą istotne różnice. Jednak w praktyce ich wyodrębnienie może sprawiać znaczne trudności. Wynika to przede wszystkim z faktu, że strony umowy cywilnoprawnej mogą w znacznej mierze modyfikować właściwości stosunku zlecenia, upodabniając w istocie zatrudnienie w ramach stosunku zlecenia do zatrudnienia w ramach stosunku pracy Podmioty zatrudniające często zawierają umowy, których nazwa świadczy o nawiązaniu stosunku cywilnoprawnego, ale treść wyraźnie wskazuje na nawiązanie stosunku pracy. Tego rodzaju praktyki podyktowane są chęcią obchodzenia przepisów ochronnych prawa pracy oraz uniknięcia kosztów związanych z opłacaniem składek na ubezpieczenie społeczne pracowników.</w:t>
      </w:r>
      <w:r w:rsidR="00612062">
        <w:rPr>
          <w:color w:val="000000" w:themeColor="text1"/>
        </w:rPr>
        <w:t xml:space="preserve"> </w:t>
      </w:r>
      <w:r w:rsidRPr="00DA77DD">
        <w:rPr>
          <w:color w:val="000000" w:themeColor="text1"/>
        </w:rPr>
        <w:t xml:space="preserve">Wyrazem przeciwdziałania takim działaniom jest dodanie w ramach art. 22 </w:t>
      </w:r>
      <w:proofErr w:type="spellStart"/>
      <w:r w:rsidRPr="00DA77DD">
        <w:rPr>
          <w:color w:val="000000" w:themeColor="text1"/>
        </w:rPr>
        <w:t>kp</w:t>
      </w:r>
      <w:proofErr w:type="spellEnd"/>
      <w:r w:rsidRPr="00DA77DD">
        <w:rPr>
          <w:color w:val="000000" w:themeColor="text1"/>
        </w:rPr>
        <w:t xml:space="preserve"> § 1</w:t>
      </w:r>
      <w:r w:rsidRPr="00DA77DD">
        <w:rPr>
          <w:color w:val="000000" w:themeColor="text1"/>
          <w:vertAlign w:val="superscript"/>
        </w:rPr>
        <w:t>1</w:t>
      </w:r>
      <w:r w:rsidRPr="00DA77DD">
        <w:rPr>
          <w:color w:val="000000" w:themeColor="text1"/>
        </w:rPr>
        <w:t>. Zgodnie z tym przepisem, jeżeli świadczenie pracy odbywa się w ramach charakterystycznych dla stosunku pracy, możliwe jest ustalenie, iż strony wiąże umowa o pracę, a nie umowa cywilnoprawna. A zatem, o kwalifikacji stosunku prawnego łączącego strony przesądza sposób świadczenia pracy, a nie nazwa umowy.</w:t>
      </w:r>
    </w:p>
    <w:p w:rsidR="00FE332C" w:rsidRPr="00DA77DD" w:rsidRDefault="00FE332C" w:rsidP="00DA77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4573E6" w:rsidRDefault="004573E6" w:rsidP="00DA77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A77DD">
        <w:rPr>
          <w:color w:val="000000" w:themeColor="text1"/>
        </w:rPr>
        <w:lastRenderedPageBreak/>
        <w:t>Reasumując – warto wskazać, iż umowa o pracę wyróżnia się spośród umów o świadczenie usług tym, że w stosunku opartym na umowie o pracę więź między pracownikiem a pracodawcą jest znacznie silniejsza, znacznie szerszy jest bowiem zakres wzajemnych praw i obowiązków.</w:t>
      </w:r>
    </w:p>
    <w:p w:rsidR="00612062" w:rsidRDefault="00612062" w:rsidP="00DA77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612062" w:rsidRPr="00DA77DD" w:rsidRDefault="00612062" w:rsidP="00DA77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Repelewicz</w:t>
      </w:r>
      <w:proofErr w:type="spellEnd"/>
      <w:r>
        <w:rPr>
          <w:color w:val="000000" w:themeColor="text1"/>
        </w:rPr>
        <w:t xml:space="preserve"> Małgorzata</w:t>
      </w:r>
    </w:p>
    <w:p w:rsidR="004573E6" w:rsidRPr="00DA77DD" w:rsidRDefault="004573E6" w:rsidP="00DA77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B02952" w:rsidRPr="00B02952" w:rsidRDefault="00B02952" w:rsidP="00DA77DD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A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B02952" w:rsidRPr="00DA77DD" w:rsidRDefault="00B02952" w:rsidP="00DA77D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02952" w:rsidRPr="00DA77DD" w:rsidSect="00B55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1D1E"/>
    <w:multiLevelType w:val="multilevel"/>
    <w:tmpl w:val="427A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A31F8"/>
    <w:multiLevelType w:val="multilevel"/>
    <w:tmpl w:val="6C5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52"/>
    <w:rsid w:val="004573E6"/>
    <w:rsid w:val="00493522"/>
    <w:rsid w:val="00612062"/>
    <w:rsid w:val="00B02952"/>
    <w:rsid w:val="00B55D6A"/>
    <w:rsid w:val="00DA77DD"/>
    <w:rsid w:val="00F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02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3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029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resc">
    <w:name w:val="tresc"/>
    <w:basedOn w:val="Normalny"/>
    <w:rsid w:val="00B0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295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02952"/>
  </w:style>
  <w:style w:type="character" w:styleId="Pogrubienie">
    <w:name w:val="Strong"/>
    <w:basedOn w:val="Domylnaczcionkaakapitu"/>
    <w:uiPriority w:val="22"/>
    <w:qFormat/>
    <w:rsid w:val="00B02952"/>
    <w:rPr>
      <w:b/>
      <w:bCs/>
    </w:rPr>
  </w:style>
  <w:style w:type="paragraph" w:customStyle="1" w:styleId="c3">
    <w:name w:val="c3"/>
    <w:basedOn w:val="Normalny"/>
    <w:rsid w:val="00B0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02952"/>
    <w:rPr>
      <w:i/>
      <w:iCs/>
    </w:rPr>
  </w:style>
  <w:style w:type="paragraph" w:customStyle="1" w:styleId="c2">
    <w:name w:val="c2"/>
    <w:basedOn w:val="Normalny"/>
    <w:rsid w:val="00B0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0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B0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95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3E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02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3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029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resc">
    <w:name w:val="tresc"/>
    <w:basedOn w:val="Normalny"/>
    <w:rsid w:val="00B0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295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02952"/>
  </w:style>
  <w:style w:type="character" w:styleId="Pogrubienie">
    <w:name w:val="Strong"/>
    <w:basedOn w:val="Domylnaczcionkaakapitu"/>
    <w:uiPriority w:val="22"/>
    <w:qFormat/>
    <w:rsid w:val="00B02952"/>
    <w:rPr>
      <w:b/>
      <w:bCs/>
    </w:rPr>
  </w:style>
  <w:style w:type="paragraph" w:customStyle="1" w:styleId="c3">
    <w:name w:val="c3"/>
    <w:basedOn w:val="Normalny"/>
    <w:rsid w:val="00B0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02952"/>
    <w:rPr>
      <w:i/>
      <w:iCs/>
    </w:rPr>
  </w:style>
  <w:style w:type="paragraph" w:customStyle="1" w:styleId="c2">
    <w:name w:val="c2"/>
    <w:basedOn w:val="Normalny"/>
    <w:rsid w:val="00B0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0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B0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95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3E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719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0415">
              <w:marLeft w:val="188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7323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://www.infor.pl/prawo/praca/" TargetMode="External"/><Relationship Id="rId2" Type="http://schemas.openxmlformats.org/officeDocument/2006/relationships/styles" Target="styles.xml"/><Relationship Id="rId16" Type="http://schemas.openxmlformats.org/officeDocument/2006/relationships/hyperlink" Target="http://kadry.infor.pl/wynagrodzenie/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Misio</dc:creator>
  <cp:lastModifiedBy>User</cp:lastModifiedBy>
  <cp:revision>2</cp:revision>
  <dcterms:created xsi:type="dcterms:W3CDTF">2014-01-07T07:49:00Z</dcterms:created>
  <dcterms:modified xsi:type="dcterms:W3CDTF">2014-01-07T07:49:00Z</dcterms:modified>
</cp:coreProperties>
</file>